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Conflict of Interest Declaration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Committee members should declare any personal, family, or financial interest in a matter being discussed or decided by the committee, and step out of the discussion and vote on that item.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Declaration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Name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Committee role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Date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Matter being discussed</w:t>
            </w:r>
          </w:p>
        </w:tc>
        <w:tc>
          <w:tcPr>
            <w:tcW w:type="dxa" w:w="70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Nature of interest</w:t>
            </w:r>
          </w:p>
        </w:tc>
        <w:tc>
          <w:tcPr>
            <w:tcW w:type="dxa" w:w="70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40"/>
      </w:pPr>
      <w:r>
        <w:rPr>
          <w:color w:val="1A1A2E"/>
          <w:sz w:val="22"/>
          <w:szCs w:val="22"/>
        </w:rPr>
        <w:t xml:space="preserve">I confirm I have declared this interest to the committee and will not take part in the discussion or vote on this matter.</w:t>
      </w:r>
    </w:p>
    <w:p>
      <w:pPr>
        <w:spacing w:before="300"/>
      </w:pPr>
      <w:r>
        <w:rPr>
          <w:color w:val="1A1A2E"/>
          <w:sz w:val="20"/>
          <w:szCs w:val="20"/>
        </w:rPr>
        <w:t xml:space="preserve">Signed: _______________________     Date: _____________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Keep completed declarations with your meeting minutes as a record.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2026-08-15T12:39:23.714Z</dcterms:created>
  <dcterms:modified xsi:type="dcterms:W3CDTF">2026-08-15T12:39:23.714Z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